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B2095" w14:textId="77777777" w:rsidR="00A03620" w:rsidRDefault="00A03620" w:rsidP="00B53B0C">
      <w:pPr>
        <w:spacing w:after="0"/>
        <w:rPr>
          <w:rFonts w:eastAsia="Calibri" w:cs="Times New Roman"/>
          <w:color w:val="202124"/>
          <w:szCs w:val="28"/>
        </w:rPr>
      </w:pPr>
    </w:p>
    <w:p w14:paraId="5D5B89A5" w14:textId="1784E1AD" w:rsidR="00A03620" w:rsidRPr="00077A7E" w:rsidRDefault="00A03620" w:rsidP="00077A7E">
      <w:pPr>
        <w:pStyle w:val="HTML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</w:pP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Ақмола облысы білім басқармасының Қосшы қаласы бойынша білім бөлімі жанындағы Қосшы қаласының </w:t>
      </w:r>
      <w:r w:rsidR="0003570C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ЖК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</w:t>
      </w:r>
      <w:r w:rsidR="0003570C">
        <w:rPr>
          <w:rFonts w:ascii="Times New Roman" w:hAnsi="Times New Roman" w:cs="Times New Roman"/>
          <w:b/>
          <w:bCs/>
          <w:sz w:val="28"/>
          <w:szCs w:val="28"/>
          <w:lang w:val="kk-KZ"/>
        </w:rPr>
        <w:t>Өнер</w:t>
      </w:r>
      <w:r w:rsidR="0003570C">
        <w:rPr>
          <w:rFonts w:ascii="Times New Roman" w:hAnsi="Times New Roman" w:cs="Times New Roman"/>
          <w:b/>
          <w:bCs/>
          <w:sz w:val="28"/>
          <w:szCs w:val="28"/>
        </w:rPr>
        <w:t>-2018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202</w:t>
      </w:r>
      <w:r w:rsidR="00DE0D14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4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ж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ылғы  м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емлекеттік қызмет көрсету саласындағы қызмет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і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туралы есе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бі</w:t>
      </w:r>
    </w:p>
    <w:p w14:paraId="0434397B" w14:textId="1BBC5616" w:rsidR="00A03620" w:rsidRPr="00A03620" w:rsidRDefault="00A03620" w:rsidP="00A03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bCs/>
          <w:color w:val="202124"/>
          <w:szCs w:val="28"/>
          <w:lang w:eastAsia="ru-RU"/>
        </w:rPr>
      </w:pPr>
    </w:p>
    <w:p w14:paraId="03ED2B54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Қосшы қаласының мемлекеттік мекемелерімен көрсетілетін мемлекеттік қызметтер мемлекеттік қызметтерді көрсету жөніндегі қызметтерді іске асыратын мемлекеттік органдардың бірлестірілген жүйесіне енеді.</w:t>
      </w:r>
    </w:p>
    <w:p w14:paraId="3CA3F92D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Тұрғындарға көрсетілетін мемлекттік қызметтің сапасын арттыру бұл азаматтар арасында мемлекеттік органдардың қызметіне деген сенімін арттырады және сыбайлас жемқорлыққа қарсы тұрудың негізгі аспектісі.</w:t>
      </w:r>
    </w:p>
    <w:p w14:paraId="799B0E02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ab/>
        <w:t>Мемлекеттік қызметтер келесі негізгі принциптердің негізінде көрсетіледі:</w:t>
      </w:r>
    </w:p>
    <w:p w14:paraId="4C755AB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ата-тегінің, әлеуметтік, лауазымдық және мүліктік жағдайының, жынысының, нәсілінің, ұлтының, тілінің, дінге қатысанысың, сенімінің, тұратын жерінің немесе басқа да жағдайлардың себебін кемсітпеусіз қызмет алушылардың тең қол жетімділігі;</w:t>
      </w:r>
    </w:p>
    <w:p w14:paraId="4D24E46F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қызметтерді көрсету барысында былық және бюрократизм көріністерін болдырмау;</w:t>
      </w:r>
    </w:p>
    <w:p w14:paraId="1B5C4FA4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 көрсету саласында есепшілік пен барлығының байқалып, көрінуі;</w:t>
      </w:r>
    </w:p>
    <w:p w14:paraId="3F680DD6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қызметтің сапасы мен қол жетімділігі;</w:t>
      </w:r>
    </w:p>
    <w:p w14:paraId="15E79A9E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 xml:space="preserve">- мемлекеттік қызметті көрсету процессін үнемі жетілдіріп отыру; </w:t>
      </w:r>
    </w:p>
    <w:p w14:paraId="71236B0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 көрсетудегі үнемділік пен тиімділік.</w:t>
      </w:r>
    </w:p>
    <w:p w14:paraId="76CCC367" w14:textId="2261AC94" w:rsidR="007F2299" w:rsidRPr="007F2299" w:rsidRDefault="007F2299" w:rsidP="007F2299">
      <w:pPr>
        <w:tabs>
          <w:tab w:val="left" w:pos="0"/>
          <w:tab w:val="left" w:pos="1276"/>
        </w:tabs>
        <w:spacing w:after="0"/>
        <w:ind w:left="426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</w:t>
      </w:r>
      <w:r w:rsidR="0003570C">
        <w:rPr>
          <w:rFonts w:cs="Times New Roman"/>
          <w:szCs w:val="28"/>
          <w:lang w:val="kk-KZ"/>
        </w:rPr>
        <w:t>ЖК</w:t>
      </w:r>
      <w:r w:rsidRPr="007F2299">
        <w:rPr>
          <w:rFonts w:cs="Times New Roman"/>
          <w:szCs w:val="28"/>
          <w:lang w:val="kk-KZ"/>
        </w:rPr>
        <w:t xml:space="preserve"> «</w:t>
      </w:r>
      <w:r w:rsidR="0003570C">
        <w:rPr>
          <w:rFonts w:cs="Times New Roman"/>
          <w:szCs w:val="28"/>
          <w:lang w:val="kk-KZ"/>
        </w:rPr>
        <w:t>Өнер</w:t>
      </w:r>
      <w:r w:rsidR="0003570C" w:rsidRPr="0003570C">
        <w:rPr>
          <w:rFonts w:cs="Times New Roman"/>
          <w:szCs w:val="28"/>
          <w:lang w:val="kk-KZ"/>
        </w:rPr>
        <w:t>-201</w:t>
      </w:r>
      <w:r w:rsidR="0003570C">
        <w:rPr>
          <w:rFonts w:cs="Times New Roman"/>
          <w:szCs w:val="28"/>
          <w:lang w:val="kk-KZ"/>
        </w:rPr>
        <w:t>8</w:t>
      </w:r>
      <w:r w:rsidRPr="007F2299">
        <w:rPr>
          <w:rFonts w:cs="Times New Roman"/>
          <w:szCs w:val="28"/>
          <w:lang w:val="kk-KZ"/>
        </w:rPr>
        <w:t xml:space="preserve"> »</w:t>
      </w:r>
      <w:r>
        <w:rPr>
          <w:rFonts w:cs="Times New Roman"/>
          <w:b/>
          <w:bCs/>
          <w:szCs w:val="28"/>
          <w:lang w:val="kk-KZ"/>
        </w:rPr>
        <w:t xml:space="preserve"> </w:t>
      </w:r>
      <w:r w:rsidRPr="007F2299">
        <w:rPr>
          <w:rFonts w:cs="Times New Roman"/>
          <w:szCs w:val="28"/>
          <w:lang w:val="kk-KZ"/>
        </w:rPr>
        <w:t xml:space="preserve">мемлекеттік қызметтің </w:t>
      </w:r>
      <w:r w:rsidRPr="007F2299">
        <w:rPr>
          <w:rFonts w:cs="Times New Roman"/>
          <w:bCs/>
          <w:szCs w:val="28"/>
          <w:lang w:val="kk-KZ"/>
        </w:rPr>
        <w:t>екі</w:t>
      </w:r>
      <w:r w:rsidRPr="007F2299">
        <w:rPr>
          <w:rFonts w:cs="Times New Roman"/>
          <w:szCs w:val="28"/>
          <w:lang w:val="kk-KZ"/>
        </w:rPr>
        <w:t xml:space="preserve"> түрін көрсетеді: </w:t>
      </w:r>
    </w:p>
    <w:p w14:paraId="49DF5187" w14:textId="74DAE5FF" w:rsidR="00B53B0C" w:rsidRPr="007F2299" w:rsidRDefault="00B53B0C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/>
        <w:jc w:val="both"/>
        <w:rPr>
          <w:rFonts w:eastAsia="Times New Roman" w:cs="Times New Roman"/>
          <w:color w:val="202124"/>
          <w:szCs w:val="28"/>
          <w:lang w:val="kk-KZ" w:eastAsia="ru-RU"/>
        </w:rPr>
      </w:pPr>
    </w:p>
    <w:p w14:paraId="0D18166B" w14:textId="3EC2AD8D" w:rsidR="00567F1B" w:rsidRPr="005A60F0" w:rsidRDefault="005A60F0" w:rsidP="005A60F0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Style w:val="a4"/>
          <w:rFonts w:eastAsia="Times New Roman" w:cs="Times New Roman"/>
          <w:color w:val="202124"/>
          <w:szCs w:val="28"/>
          <w:lang w:val="kk-KZ" w:eastAsia="ru-RU"/>
        </w:rPr>
      </w:pP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«</w:t>
      </w:r>
      <w:r w:rsidR="00112A85"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Балаларға қосымша білім беру құжаттар қабылду және оқуға қабылдау</w:t>
      </w: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»</w:t>
      </w:r>
    </w:p>
    <w:p w14:paraId="607043B6" w14:textId="43DDE937" w:rsidR="00B53B0C" w:rsidRDefault="00B53B0C" w:rsidP="00112A85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«</w:t>
      </w:r>
      <w:r w:rsidR="0099744A">
        <w:rPr>
          <w:rFonts w:eastAsia="Times New Roman" w:cs="Times New Roman"/>
          <w:b/>
          <w:bCs/>
          <w:color w:val="202124"/>
          <w:szCs w:val="28"/>
          <w:lang w:val="kk-KZ" w:eastAsia="ru-RU"/>
        </w:rPr>
        <w:t xml:space="preserve"> Педгогтардың аттестау құжаттарды қабылдау </w:t>
      </w: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»</w:t>
      </w:r>
    </w:p>
    <w:p w14:paraId="3348AB4A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07FDAD86" w14:textId="77777777" w:rsidR="007F2299" w:rsidRPr="007F2299" w:rsidRDefault="007F2299" w:rsidP="007F2299">
      <w:pPr>
        <w:spacing w:after="0"/>
        <w:ind w:left="36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Барлық мемлекеттік қызметтер ҚР 2013 жылғы 15 сәуірдегі «Мемлекеттік қызметтер туралы»  Заңының 24-бабының негізінде ақысыз көрсетіледі.  </w:t>
      </w:r>
    </w:p>
    <w:p w14:paraId="29F68F8D" w14:textId="77777777" w:rsidR="007F2299" w:rsidRPr="007F2299" w:rsidRDefault="007F2299" w:rsidP="007F2299">
      <w:pPr>
        <w:pStyle w:val="1"/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барысында мемлекеттік органдар  Қазақстан Республикасының Конституциясымен негізделген «Мемлекеттік көрсетілетін қызметтер туралы» Қазақстан Республикасының 2013 жылғы 15 сәуірдегі №88- V Заңын және бекітілген стандарттар мен ережелері басшылық етеді.</w:t>
      </w:r>
    </w:p>
    <w:p w14:paraId="184F8EAE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Мемлекеттік қызмет тегін көрсетіледі. Көрсетілетін мемлекеттік қызметтің нысаны қағаз қағидаты бойынша көрсетіледі.</w:t>
      </w:r>
    </w:p>
    <w:p w14:paraId="3F21641B" w14:textId="7FC168EB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2024 жылы – </w:t>
      </w:r>
      <w:r w:rsidR="0003570C">
        <w:rPr>
          <w:rFonts w:eastAsia="Times New Roman" w:cs="Times New Roman"/>
          <w:color w:val="202124"/>
          <w:szCs w:val="28"/>
          <w:lang w:val="kk-KZ" w:eastAsia="ru-RU"/>
        </w:rPr>
        <w:t>672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 көрсетілді.</w:t>
      </w:r>
    </w:p>
    <w:p w14:paraId="370F9467" w14:textId="423E08B8" w:rsidR="007F2299" w:rsidRPr="007F2299" w:rsidRDefault="007F2299" w:rsidP="007F2299">
      <w:pPr>
        <w:spacing w:after="0"/>
        <w:ind w:firstLine="708"/>
        <w:jc w:val="both"/>
        <w:rPr>
          <w:rFonts w:cs="Times New Roman"/>
          <w:b/>
          <w:bCs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</w:t>
      </w:r>
      <w:r w:rsidR="0003570C">
        <w:rPr>
          <w:rFonts w:cs="Times New Roman"/>
          <w:szCs w:val="28"/>
          <w:lang w:val="kk-KZ"/>
        </w:rPr>
        <w:t>ЖК</w:t>
      </w:r>
      <w:r w:rsidRPr="007F2299">
        <w:rPr>
          <w:rFonts w:cs="Times New Roman"/>
          <w:szCs w:val="28"/>
          <w:lang w:val="kk-KZ"/>
        </w:rPr>
        <w:t xml:space="preserve"> «</w:t>
      </w:r>
      <w:r w:rsidR="0003570C">
        <w:rPr>
          <w:rFonts w:cs="Times New Roman"/>
          <w:szCs w:val="28"/>
          <w:lang w:val="kk-KZ"/>
        </w:rPr>
        <w:t>Өнер</w:t>
      </w:r>
      <w:r w:rsidR="0003570C" w:rsidRPr="0003570C">
        <w:rPr>
          <w:rFonts w:cs="Times New Roman"/>
          <w:szCs w:val="28"/>
          <w:lang w:val="kk-KZ"/>
        </w:rPr>
        <w:t>-</w:t>
      </w:r>
      <w:r w:rsidR="0003570C">
        <w:rPr>
          <w:rFonts w:cs="Times New Roman"/>
          <w:szCs w:val="28"/>
          <w:lang w:val="kk-KZ"/>
        </w:rPr>
        <w:t>2018</w:t>
      </w:r>
      <w:r w:rsidRPr="007F2299">
        <w:rPr>
          <w:rFonts w:cs="Times New Roman"/>
          <w:szCs w:val="28"/>
          <w:lang w:val="kk-KZ"/>
        </w:rPr>
        <w:t xml:space="preserve"> »</w:t>
      </w:r>
      <w:r>
        <w:rPr>
          <w:rFonts w:cs="Times New Roman"/>
          <w:b/>
          <w:bCs/>
          <w:szCs w:val="28"/>
          <w:lang w:val="kk-KZ"/>
        </w:rPr>
        <w:t xml:space="preserve">  </w:t>
      </w:r>
      <w:r w:rsidRPr="007F2299">
        <w:rPr>
          <w:rFonts w:cs="Times New Roman"/>
          <w:color w:val="000000"/>
          <w:szCs w:val="28"/>
          <w:lang w:val="kk-KZ"/>
        </w:rPr>
        <w:t xml:space="preserve">қызмет көрсету сапасын жақсарту жөніндегі іс-шаралар жоспары бойынша 2024  жылы instagram желісі арқылы </w:t>
      </w:r>
      <w:r>
        <w:rPr>
          <w:rFonts w:cs="Times New Roman"/>
          <w:color w:val="000000"/>
          <w:szCs w:val="28"/>
          <w:lang w:val="kk-KZ"/>
        </w:rPr>
        <w:t>2</w:t>
      </w:r>
      <w:r w:rsidRPr="007F2299">
        <w:rPr>
          <w:rFonts w:cs="Times New Roman"/>
          <w:color w:val="000000"/>
          <w:szCs w:val="28"/>
          <w:lang w:val="kk-KZ"/>
        </w:rPr>
        <w:t xml:space="preserve"> тікелей эфир өткізді.</w:t>
      </w:r>
    </w:p>
    <w:p w14:paraId="6BBD1379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szCs w:val="28"/>
          <w:lang w:val="kk-KZ" w:eastAsia="ru-RU"/>
        </w:rPr>
        <w:lastRenderedPageBreak/>
        <w:t xml:space="preserve">           </w:t>
      </w:r>
      <w:r w:rsidRPr="007F2299">
        <w:rPr>
          <w:rFonts w:cs="Times New Roman"/>
          <w:color w:val="000000"/>
          <w:szCs w:val="28"/>
          <w:lang w:val="kk-KZ"/>
        </w:rPr>
        <w:t>2024 жылдың 1 қаңтарынан 31 желтоқсаны аралығында мемлекеттік қызмет тұтынушыларынан жергілікті атқарушы органдарға шағым түскен жоқ.</w:t>
      </w:r>
    </w:p>
    <w:p w14:paraId="4FA103EA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 Мемлекеттік қызметті көрсету сапасына бақылау жүргізу, мемлекеттік қызмет көрсету сапасына қоғамдық мониторинг және бағасы келесі принциптерге негізделеді:</w:t>
      </w:r>
    </w:p>
    <w:p w14:paraId="6F2004B1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1) заңдылық;</w:t>
      </w:r>
    </w:p>
    <w:p w14:paraId="3A60EE97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2) объективтілік;</w:t>
      </w:r>
    </w:p>
    <w:p w14:paraId="33ADED19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3) турашылдық;</w:t>
      </w:r>
    </w:p>
    <w:p w14:paraId="326DB48B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4) туралық</w:t>
      </w:r>
    </w:p>
    <w:p w14:paraId="35B417E1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F2299">
        <w:rPr>
          <w:rFonts w:ascii="Times New Roman" w:hAnsi="Times New Roman" w:cs="Times New Roman"/>
          <w:sz w:val="28"/>
          <w:szCs w:val="28"/>
          <w:lang w:val="kk-KZ"/>
        </w:rPr>
        <w:t>Қызметті тұтынушылардың мемлекеттік қызмет көрсету сапасына қанағаттандырылуының әрі қарай тиімділігі мен жетілдіру үшін  2025 жылы  мемлекеттік қызметті уақытылы көрсетуге бағытталған ұйымдастырушылық сипаттағы сәйкес келетін шаралар қолдану.</w:t>
      </w:r>
    </w:p>
    <w:p w14:paraId="5904F558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 xml:space="preserve">    «Электронды үкімет» порталы, Мемлекеттік корпорация орталығы арқылы көрсетілетін мемлекеттік қызметті қолданушылардың санын арттыру бойынша жұмысты жалғастыру.</w:t>
      </w:r>
    </w:p>
    <w:p w14:paraId="0C8B6DB4" w14:textId="4CEC6702" w:rsidR="007F2299" w:rsidRPr="007F2299" w:rsidRDefault="007F2299" w:rsidP="007F2299">
      <w:pPr>
        <w:jc w:val="both"/>
        <w:rPr>
          <w:rFonts w:cs="Times New Roman"/>
          <w:szCs w:val="28"/>
          <w:lang w:val="kk-KZ"/>
        </w:rPr>
      </w:pPr>
    </w:p>
    <w:tbl>
      <w:tblPr>
        <w:tblStyle w:val="a5"/>
        <w:tblW w:w="9236" w:type="dxa"/>
        <w:tblLook w:val="04A0" w:firstRow="1" w:lastRow="0" w:firstColumn="1" w:lastColumn="0" w:noHBand="0" w:noVBand="1"/>
      </w:tblPr>
      <w:tblGrid>
        <w:gridCol w:w="1090"/>
        <w:gridCol w:w="1520"/>
        <w:gridCol w:w="1531"/>
        <w:gridCol w:w="895"/>
        <w:gridCol w:w="1371"/>
        <w:gridCol w:w="1721"/>
        <w:gridCol w:w="1216"/>
      </w:tblGrid>
      <w:tr w:rsidR="007F2299" w:rsidRPr="0003570C" w14:paraId="47C06930" w14:textId="77777777" w:rsidTr="00077A7E">
        <w:trPr>
          <w:trHeight w:val="2459"/>
        </w:trPr>
        <w:tc>
          <w:tcPr>
            <w:tcW w:w="1066" w:type="dxa"/>
          </w:tcPr>
          <w:p w14:paraId="5BFC3E13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Өтініш беруші туралы ақпарат</w:t>
            </w:r>
          </w:p>
        </w:tc>
        <w:tc>
          <w:tcPr>
            <w:tcW w:w="1491" w:type="dxa"/>
          </w:tcPr>
          <w:p w14:paraId="76E634C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Шағымның мәні</w:t>
            </w:r>
          </w:p>
        </w:tc>
        <w:tc>
          <w:tcPr>
            <w:tcW w:w="1502" w:type="dxa"/>
          </w:tcPr>
          <w:p w14:paraId="78834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Шағымды қараған және (немесе) шешім қабылдаған орган (ұйым)</w:t>
            </w:r>
          </w:p>
        </w:tc>
        <w:tc>
          <w:tcPr>
            <w:tcW w:w="873" w:type="dxa"/>
          </w:tcPr>
          <w:p w14:paraId="5FA973E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Қарау күні</w:t>
            </w:r>
          </w:p>
        </w:tc>
        <w:tc>
          <w:tcPr>
            <w:tcW w:w="1344" w:type="dxa"/>
          </w:tcPr>
          <w:p w14:paraId="02D10C84" w14:textId="77777777" w:rsidR="007F2299" w:rsidRPr="007F2299" w:rsidRDefault="007F2299" w:rsidP="004F525E">
            <w:pPr>
              <w:rPr>
                <w:rFonts w:cs="Times New Roman"/>
                <w:szCs w:val="28"/>
              </w:rPr>
            </w:pPr>
            <w:r w:rsidRPr="007F2299">
              <w:rPr>
                <w:rFonts w:cs="Times New Roman"/>
                <w:szCs w:val="28"/>
                <w:lang w:val="kk-KZ"/>
              </w:rPr>
              <w:t xml:space="preserve">Шағымды қарау туралы құжаттың </w:t>
            </w:r>
            <w:r w:rsidRPr="007F2299">
              <w:rPr>
                <w:rFonts w:cs="Times New Roman"/>
                <w:szCs w:val="28"/>
              </w:rPr>
              <w:t>№</w:t>
            </w:r>
          </w:p>
        </w:tc>
        <w:tc>
          <w:tcPr>
            <w:tcW w:w="1690" w:type="dxa"/>
          </w:tcPr>
          <w:p w14:paraId="28D9C70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Қабылданған шешімдер</w:t>
            </w:r>
          </w:p>
        </w:tc>
        <w:tc>
          <w:tcPr>
            <w:tcW w:w="1270" w:type="dxa"/>
          </w:tcPr>
          <w:p w14:paraId="45B4E4F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Қайта қаралған шешім туралы ақпарат</w:t>
            </w:r>
          </w:p>
        </w:tc>
      </w:tr>
      <w:tr w:rsidR="007F2299" w:rsidRPr="007F2299" w14:paraId="1F44808B" w14:textId="77777777" w:rsidTr="00077A7E">
        <w:trPr>
          <w:trHeight w:val="301"/>
        </w:trPr>
        <w:tc>
          <w:tcPr>
            <w:tcW w:w="1066" w:type="dxa"/>
          </w:tcPr>
          <w:p w14:paraId="3B903CA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491" w:type="dxa"/>
          </w:tcPr>
          <w:p w14:paraId="2773302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502" w:type="dxa"/>
          </w:tcPr>
          <w:p w14:paraId="090A1F9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873" w:type="dxa"/>
          </w:tcPr>
          <w:p w14:paraId="646A567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344" w:type="dxa"/>
          </w:tcPr>
          <w:p w14:paraId="5E831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690" w:type="dxa"/>
          </w:tcPr>
          <w:p w14:paraId="6677EA4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270" w:type="dxa"/>
          </w:tcPr>
          <w:p w14:paraId="216448AB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</w:tr>
    </w:tbl>
    <w:p w14:paraId="220425B8" w14:textId="77777777" w:rsidR="007F2299" w:rsidRPr="007F2299" w:rsidRDefault="007F2299" w:rsidP="007F2299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BBF868" w14:textId="77D1B03F" w:rsidR="00B53B0C" w:rsidRPr="007F2299" w:rsidRDefault="00B53B0C" w:rsidP="00567F1B">
      <w:pPr>
        <w:pStyle w:val="a3"/>
        <w:spacing w:after="0"/>
        <w:ind w:left="1069"/>
        <w:jc w:val="both"/>
        <w:rPr>
          <w:rFonts w:cs="Times New Roman"/>
          <w:b/>
          <w:bCs/>
          <w:szCs w:val="28"/>
          <w:lang w:val="kk-KZ"/>
        </w:rPr>
      </w:pPr>
    </w:p>
    <w:p w14:paraId="63C339D2" w14:textId="5FEF70DC" w:rsidR="00A03620" w:rsidRDefault="00A03620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b/>
          <w:bCs/>
          <w:color w:val="202124"/>
          <w:szCs w:val="28"/>
          <w:lang w:val="kk-KZ" w:eastAsia="ru-RU"/>
        </w:rPr>
        <w:t>Байланыс ақпараты:</w:t>
      </w:r>
    </w:p>
    <w:p w14:paraId="7FC9A2E0" w14:textId="77777777" w:rsidR="007F2299" w:rsidRPr="007F2299" w:rsidRDefault="007F2299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426350AE" w14:textId="418E62C9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Қосшы қаласы, Лесная поляна ш.а. </w:t>
      </w:r>
      <w:r w:rsidR="00112A85" w:rsidRPr="007F2299">
        <w:rPr>
          <w:rFonts w:cs="Times New Roman"/>
          <w:szCs w:val="28"/>
          <w:lang w:val="kk-KZ"/>
        </w:rPr>
        <w:t>2</w:t>
      </w:r>
      <w:r w:rsidR="0003570C">
        <w:rPr>
          <w:rFonts w:cs="Times New Roman"/>
          <w:szCs w:val="28"/>
          <w:lang w:val="kk-KZ"/>
        </w:rPr>
        <w:t>0</w:t>
      </w:r>
      <w:r w:rsidRPr="007F2299">
        <w:rPr>
          <w:rFonts w:cs="Times New Roman"/>
          <w:szCs w:val="28"/>
          <w:lang w:val="kk-KZ"/>
        </w:rPr>
        <w:t xml:space="preserve">, </w:t>
      </w:r>
    </w:p>
    <w:p w14:paraId="61762CE0" w14:textId="49683FEE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Ақмола облысының білім басқармасының Қосшы қаласы бойынша білім бөлімінің жанындағы Қосшы қаласының </w:t>
      </w:r>
      <w:r w:rsidR="0003570C">
        <w:rPr>
          <w:rFonts w:eastAsia="Times New Roman" w:cs="Times New Roman"/>
          <w:color w:val="202124"/>
          <w:szCs w:val="28"/>
          <w:lang w:val="kk-KZ" w:eastAsia="ru-RU"/>
        </w:rPr>
        <w:t>ЖК</w:t>
      </w:r>
      <w:r w:rsidR="00112A85" w:rsidRPr="007F2299">
        <w:rPr>
          <w:rFonts w:cs="Times New Roman"/>
          <w:szCs w:val="28"/>
          <w:lang w:val="kk-KZ"/>
        </w:rPr>
        <w:t xml:space="preserve"> «</w:t>
      </w:r>
      <w:r w:rsidR="0003570C">
        <w:rPr>
          <w:rFonts w:cs="Times New Roman"/>
          <w:szCs w:val="28"/>
          <w:lang w:val="kk-KZ"/>
        </w:rPr>
        <w:t>Өнер</w:t>
      </w:r>
      <w:r w:rsidR="0003570C" w:rsidRPr="0003570C">
        <w:rPr>
          <w:rFonts w:cs="Times New Roman"/>
          <w:szCs w:val="28"/>
          <w:lang w:val="kk-KZ"/>
        </w:rPr>
        <w:t>-</w:t>
      </w:r>
      <w:r w:rsidR="0003570C">
        <w:rPr>
          <w:rFonts w:cs="Times New Roman"/>
          <w:szCs w:val="28"/>
          <w:lang w:val="kk-KZ"/>
        </w:rPr>
        <w:t>2018</w:t>
      </w:r>
      <w:r w:rsidR="00112A85" w:rsidRPr="007F2299">
        <w:rPr>
          <w:rFonts w:cs="Times New Roman"/>
          <w:szCs w:val="28"/>
          <w:lang w:val="kk-KZ"/>
        </w:rPr>
        <w:t xml:space="preserve"> »</w:t>
      </w:r>
      <w:r w:rsidR="00112A85" w:rsidRPr="007F2299">
        <w:rPr>
          <w:rFonts w:cs="Times New Roman"/>
          <w:b/>
          <w:bCs/>
          <w:szCs w:val="28"/>
          <w:lang w:val="kk-KZ"/>
        </w:rPr>
        <w:t xml:space="preserve"> </w:t>
      </w:r>
      <w:r w:rsidR="00112A85"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 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>,</w:t>
      </w:r>
    </w:p>
    <w:p w14:paraId="1F18EAD3" w14:textId="639D57D8" w:rsidR="002863B5" w:rsidRPr="007F2299" w:rsidRDefault="002863B5" w:rsidP="00201CD3">
      <w:pPr>
        <w:spacing w:after="0" w:line="360" w:lineRule="auto"/>
        <w:rPr>
          <w:rFonts w:eastAsia="Calibri" w:cs="Times New Roman"/>
          <w:szCs w:val="28"/>
        </w:rPr>
      </w:pPr>
      <w:r w:rsidRPr="007F2299">
        <w:rPr>
          <w:rFonts w:eastAsia="Calibri" w:cs="Times New Roman"/>
          <w:szCs w:val="28"/>
          <w:lang w:val="kk-KZ"/>
        </w:rPr>
        <w:t xml:space="preserve">байланыс </w:t>
      </w:r>
      <w:r w:rsidRPr="007F2299">
        <w:rPr>
          <w:rFonts w:eastAsia="Calibri" w:cs="Times New Roman"/>
          <w:szCs w:val="28"/>
        </w:rPr>
        <w:t xml:space="preserve"> телефон</w:t>
      </w:r>
      <w:r w:rsidRPr="007F2299">
        <w:rPr>
          <w:rFonts w:eastAsia="Calibri" w:cs="Times New Roman"/>
          <w:szCs w:val="28"/>
          <w:lang w:val="kk-KZ"/>
        </w:rPr>
        <w:t>ы</w:t>
      </w:r>
      <w:r w:rsidRPr="007F2299">
        <w:rPr>
          <w:rFonts w:eastAsia="Calibri" w:cs="Times New Roman"/>
          <w:szCs w:val="28"/>
        </w:rPr>
        <w:t xml:space="preserve">: 8 </w:t>
      </w:r>
      <w:r w:rsidR="00112A85" w:rsidRPr="007F2299">
        <w:rPr>
          <w:rFonts w:eastAsia="Calibri" w:cs="Times New Roman"/>
          <w:szCs w:val="28"/>
        </w:rPr>
        <w:t>77</w:t>
      </w:r>
      <w:r w:rsidR="0003570C">
        <w:rPr>
          <w:rFonts w:eastAsia="Calibri" w:cs="Times New Roman"/>
          <w:szCs w:val="28"/>
        </w:rPr>
        <w:t>54398951</w:t>
      </w:r>
      <w:r w:rsidRPr="007F2299">
        <w:rPr>
          <w:rFonts w:eastAsia="Calibri" w:cs="Times New Roman"/>
          <w:szCs w:val="28"/>
          <w:lang w:val="kk-KZ"/>
        </w:rPr>
        <w:t>,</w:t>
      </w:r>
      <w:r w:rsidRPr="007F2299">
        <w:rPr>
          <w:rFonts w:eastAsia="Calibri" w:cs="Times New Roman"/>
          <w:szCs w:val="28"/>
        </w:rPr>
        <w:t xml:space="preserve"> электрон</w:t>
      </w:r>
      <w:r w:rsidRPr="007F2299">
        <w:rPr>
          <w:rFonts w:eastAsia="Calibri" w:cs="Times New Roman"/>
          <w:szCs w:val="28"/>
          <w:lang w:val="kk-KZ"/>
        </w:rPr>
        <w:t xml:space="preserve">ды </w:t>
      </w:r>
      <w:r w:rsidRPr="007F2299">
        <w:rPr>
          <w:rFonts w:eastAsia="Calibri" w:cs="Times New Roman"/>
          <w:szCs w:val="28"/>
        </w:rPr>
        <w:t xml:space="preserve"> адрес</w:t>
      </w:r>
      <w:r w:rsidRPr="007F2299">
        <w:rPr>
          <w:rFonts w:eastAsia="Calibri" w:cs="Times New Roman"/>
          <w:szCs w:val="28"/>
          <w:lang w:val="kk-KZ"/>
        </w:rPr>
        <w:t xml:space="preserve">і </w:t>
      </w:r>
      <w:proofErr w:type="spellStart"/>
      <w:r w:rsidR="0003570C">
        <w:rPr>
          <w:rFonts w:eastAsia="Calibri" w:cs="Times New Roman"/>
          <w:szCs w:val="28"/>
          <w:lang w:val="en-US"/>
        </w:rPr>
        <w:t>studia</w:t>
      </w:r>
      <w:proofErr w:type="spellEnd"/>
      <w:r w:rsidR="0003570C" w:rsidRPr="0003570C">
        <w:rPr>
          <w:rFonts w:eastAsia="Calibri" w:cs="Times New Roman"/>
          <w:szCs w:val="28"/>
        </w:rPr>
        <w:t>_</w:t>
      </w:r>
      <w:proofErr w:type="spellStart"/>
      <w:r w:rsidR="0003570C">
        <w:rPr>
          <w:rFonts w:eastAsia="Calibri" w:cs="Times New Roman"/>
          <w:szCs w:val="28"/>
          <w:lang w:val="en-US"/>
        </w:rPr>
        <w:t>oner</w:t>
      </w:r>
      <w:proofErr w:type="spellEnd"/>
      <w:r w:rsidR="00112A85" w:rsidRPr="007F2299">
        <w:rPr>
          <w:rFonts w:cs="Times New Roman"/>
          <w:szCs w:val="28"/>
          <w:u w:val="single"/>
        </w:rPr>
        <w:t>@</w:t>
      </w:r>
      <w:r w:rsidR="00112A85" w:rsidRPr="007F2299">
        <w:rPr>
          <w:rFonts w:cs="Times New Roman"/>
          <w:szCs w:val="28"/>
          <w:u w:val="single"/>
          <w:lang w:val="en-US"/>
        </w:rPr>
        <w:t>mail</w:t>
      </w:r>
      <w:r w:rsidR="00112A85" w:rsidRPr="007F2299">
        <w:rPr>
          <w:rFonts w:cs="Times New Roman"/>
          <w:szCs w:val="28"/>
          <w:u w:val="single"/>
        </w:rPr>
        <w:t>.</w:t>
      </w:r>
      <w:proofErr w:type="spellStart"/>
      <w:r w:rsidR="00112A85" w:rsidRPr="007F2299">
        <w:rPr>
          <w:rFonts w:cs="Times New Roman"/>
          <w:szCs w:val="28"/>
          <w:u w:val="single"/>
          <w:lang w:val="en-US"/>
        </w:rPr>
        <w:t>ru</w:t>
      </w:r>
      <w:proofErr w:type="spellEnd"/>
    </w:p>
    <w:p w14:paraId="724CB387" w14:textId="54C374AC" w:rsidR="00A03620" w:rsidRPr="007F2299" w:rsidRDefault="00A03620" w:rsidP="00201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Қабылдау демалыс және мереке күндерін қоспағанда, жұмыс күндері сағат </w:t>
      </w:r>
      <w:r w:rsidR="0003570C" w:rsidRPr="0003570C">
        <w:rPr>
          <w:rFonts w:eastAsia="Times New Roman" w:cs="Times New Roman"/>
          <w:color w:val="202124"/>
          <w:szCs w:val="28"/>
          <w:lang w:eastAsia="ru-RU"/>
        </w:rPr>
        <w:t>8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>.</w:t>
      </w:r>
      <w:r w:rsidR="0003570C" w:rsidRPr="0003570C">
        <w:rPr>
          <w:rFonts w:eastAsia="Times New Roman" w:cs="Times New Roman"/>
          <w:color w:val="202124"/>
          <w:szCs w:val="28"/>
          <w:lang w:eastAsia="ru-RU"/>
        </w:rPr>
        <w:t>3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0-ден </w:t>
      </w:r>
      <w:r w:rsidR="0003570C" w:rsidRPr="0003570C">
        <w:rPr>
          <w:rFonts w:eastAsia="Times New Roman" w:cs="Times New Roman"/>
          <w:color w:val="202124"/>
          <w:szCs w:val="28"/>
          <w:lang w:eastAsia="ru-RU"/>
        </w:rPr>
        <w:t>2</w:t>
      </w:r>
      <w:r w:rsidR="0003570C">
        <w:rPr>
          <w:rFonts w:eastAsia="Times New Roman" w:cs="Times New Roman"/>
          <w:color w:val="202124"/>
          <w:szCs w:val="28"/>
          <w:lang w:val="en-US" w:eastAsia="ru-RU"/>
        </w:rPr>
        <w:t>0</w:t>
      </w:r>
      <w:bookmarkStart w:id="0" w:name="_GoBack"/>
      <w:bookmarkEnd w:id="0"/>
      <w:r w:rsidRPr="007F2299">
        <w:rPr>
          <w:rFonts w:eastAsia="Times New Roman" w:cs="Times New Roman"/>
          <w:color w:val="202124"/>
          <w:szCs w:val="28"/>
          <w:lang w:val="kk-KZ" w:eastAsia="ru-RU"/>
        </w:rPr>
        <w:t>.00-ге дейін, түскі үзіліс сағат 13.00-ден 14.00-ге дейін жүзеге асырылады.</w:t>
      </w:r>
    </w:p>
    <w:p w14:paraId="6CA65945" w14:textId="3BC04DCD" w:rsidR="00A03620" w:rsidRPr="007F2299" w:rsidRDefault="00A03620" w:rsidP="00567F1B">
      <w:pPr>
        <w:spacing w:after="0"/>
        <w:ind w:firstLine="708"/>
        <w:jc w:val="both"/>
        <w:rPr>
          <w:rFonts w:cs="Times New Roman"/>
          <w:szCs w:val="28"/>
          <w:lang w:val="kk-KZ"/>
        </w:rPr>
      </w:pPr>
    </w:p>
    <w:sectPr w:rsidR="00A03620" w:rsidRPr="007F2299" w:rsidSect="00A0362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66E31"/>
    <w:multiLevelType w:val="hybridMultilevel"/>
    <w:tmpl w:val="1CEE221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575720"/>
    <w:multiLevelType w:val="hybridMultilevel"/>
    <w:tmpl w:val="49444CF8"/>
    <w:lvl w:ilvl="0" w:tplc="64C8E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883C06"/>
    <w:multiLevelType w:val="hybridMultilevel"/>
    <w:tmpl w:val="2E060022"/>
    <w:lvl w:ilvl="0" w:tplc="660E94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A20D1"/>
    <w:multiLevelType w:val="hybridMultilevel"/>
    <w:tmpl w:val="9AD085CC"/>
    <w:lvl w:ilvl="0" w:tplc="E28CDA3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40"/>
    <w:rsid w:val="00015988"/>
    <w:rsid w:val="000325A4"/>
    <w:rsid w:val="0003570C"/>
    <w:rsid w:val="000578E1"/>
    <w:rsid w:val="00077A7E"/>
    <w:rsid w:val="00112A85"/>
    <w:rsid w:val="001755C9"/>
    <w:rsid w:val="00201CD3"/>
    <w:rsid w:val="00260DF0"/>
    <w:rsid w:val="002863B5"/>
    <w:rsid w:val="003C76AC"/>
    <w:rsid w:val="00567F1B"/>
    <w:rsid w:val="005A60F0"/>
    <w:rsid w:val="0062792E"/>
    <w:rsid w:val="00646272"/>
    <w:rsid w:val="006C0B77"/>
    <w:rsid w:val="007F2299"/>
    <w:rsid w:val="008242FF"/>
    <w:rsid w:val="00852640"/>
    <w:rsid w:val="00870751"/>
    <w:rsid w:val="0090792D"/>
    <w:rsid w:val="00922C48"/>
    <w:rsid w:val="0099744A"/>
    <w:rsid w:val="00A03620"/>
    <w:rsid w:val="00A23B4B"/>
    <w:rsid w:val="00A65952"/>
    <w:rsid w:val="00AB44F2"/>
    <w:rsid w:val="00B53B0C"/>
    <w:rsid w:val="00B915B7"/>
    <w:rsid w:val="00D53E07"/>
    <w:rsid w:val="00DE0D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5CD7"/>
  <w15:chartTrackingRefBased/>
  <w15:docId w15:val="{17FD3829-F5F7-4BDD-9C0F-64C43F67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rPr>
      <w:lang w:val="aa-E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</cp:lastModifiedBy>
  <cp:revision>23</cp:revision>
  <dcterms:created xsi:type="dcterms:W3CDTF">2023-02-21T02:40:00Z</dcterms:created>
  <dcterms:modified xsi:type="dcterms:W3CDTF">2025-02-24T11:26:00Z</dcterms:modified>
</cp:coreProperties>
</file>